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17A4" w14:textId="77710A7F" w:rsidR="000D45F2" w:rsidRPr="000D45F2" w:rsidRDefault="000D45F2" w:rsidP="000D45F2">
      <w:pPr>
        <w:spacing w:after="0" w:line="280" w:lineRule="exact"/>
        <w:contextualSpacing/>
        <w:rPr>
          <w:rFonts w:ascii="Verdana" w:hAnsi="Verdana"/>
          <w:color w:val="333333"/>
          <w:szCs w:val="20"/>
          <w:shd w:val="clear" w:color="auto" w:fill="FFFFFF"/>
        </w:rPr>
      </w:pP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>Blanket</w:t>
      </w:r>
      <w:r w:rsidR="00093583">
        <w:rPr>
          <w:rFonts w:ascii="Verdana" w:hAnsi="Verdana"/>
          <w:b/>
          <w:color w:val="333333"/>
          <w:szCs w:val="20"/>
          <w:shd w:val="clear" w:color="auto" w:fill="FFFFFF"/>
        </w:rPr>
        <w:t xml:space="preserve"> vedr. a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>nsættelse i Region Midtjylland v/</w:t>
      </w:r>
      <w:r w:rsidR="006B4188">
        <w:rPr>
          <w:rFonts w:ascii="Verdana" w:hAnsi="Verdana"/>
          <w:b/>
          <w:color w:val="333333"/>
          <w:szCs w:val="20"/>
          <w:shd w:val="clear" w:color="auto" w:fill="FFFFFF"/>
        </w:rPr>
        <w:t>Sundhedsvæsenets Kvalitetsinstitut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 xml:space="preserve"> mhp. udbetaling af A-honorar for arbejdet med kliniske retningslinjer</w:t>
      </w:r>
      <w:r w:rsidR="00093583">
        <w:rPr>
          <w:rFonts w:ascii="Verdana" w:hAnsi="Verdana"/>
          <w:b/>
          <w:color w:val="333333"/>
          <w:szCs w:val="20"/>
          <w:shd w:val="clear" w:color="auto" w:fill="FFFFFF"/>
        </w:rPr>
        <w:t xml:space="preserve"> på kræftområdet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br/>
      </w:r>
    </w:p>
    <w:p w14:paraId="7F81C0EC" w14:textId="77777777" w:rsidR="000D45F2" w:rsidRPr="000D45F2" w:rsidRDefault="000D45F2" w:rsidP="000D45F2">
      <w:pPr>
        <w:spacing w:after="0" w:line="280" w:lineRule="exact"/>
        <w:contextualSpacing/>
        <w:rPr>
          <w:rFonts w:ascii="Verdana" w:hAnsi="Verdana"/>
          <w:color w:val="333333"/>
          <w:szCs w:val="20"/>
          <w:shd w:val="clear" w:color="auto" w:fill="FFFFFF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45F2" w:rsidRPr="000D45F2" w14:paraId="4F058AF8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2FD30F7A" w14:textId="77777777" w:rsidR="000D45F2" w:rsidRPr="000D45F2" w:rsidRDefault="001F01D0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Navn:</w:t>
            </w:r>
          </w:p>
        </w:tc>
      </w:tr>
      <w:tr w:rsidR="000D45F2" w:rsidRPr="000D45F2" w14:paraId="0184ADF0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22B12928" w14:textId="50A74D8F" w:rsidR="000D45F2" w:rsidRPr="000D45F2" w:rsidRDefault="006B4188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CPR-nr.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</w:p>
        </w:tc>
      </w:tr>
      <w:tr w:rsidR="000D45F2" w:rsidRPr="000D45F2" w14:paraId="6F1429FC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5A1191D3" w14:textId="77777777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DMCG:</w:t>
            </w:r>
          </w:p>
        </w:tc>
      </w:tr>
      <w:tr w:rsidR="000D45F2" w:rsidRPr="000D45F2" w14:paraId="358EA088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739BA826" w14:textId="47EC0C32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Titel på retningslinje:</w:t>
            </w:r>
            <w:r w:rsidR="00B87D4D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  <w:r w:rsidR="00B87D4D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FE46C8" w:rsidRPr="000D45F2" w14:paraId="07D4EFB3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0F749DC3" w14:textId="19C30A04" w:rsidR="00FE46C8" w:rsidRPr="000D45F2" w:rsidRDefault="00FE46C8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Dato:</w:t>
            </w:r>
          </w:p>
        </w:tc>
      </w:tr>
      <w:tr w:rsidR="000D45F2" w:rsidRPr="000D45F2" w14:paraId="57DA5297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3BB15C72" w14:textId="3B0C0F8D" w:rsidR="000D45F2" w:rsidRDefault="00A757D4" w:rsidP="00A757D4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Underskrift af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DMCG-formand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(</w:t>
            </w:r>
            <w:r w:rsidR="0029562C"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indsender</w:t>
            </w:r>
            <w:r w:rsidR="00C65B6C"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 xml:space="preserve"> skal sørge for dette inden fremsendelse til SundK</w:t>
            </w:r>
            <w:r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)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  <w:p w14:paraId="1E344F7E" w14:textId="58BD6D16" w:rsidR="00A757D4" w:rsidRPr="000D45F2" w:rsidRDefault="00C65B6C" w:rsidP="00A757D4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0D45F2" w:rsidRPr="000D45F2" w14:paraId="11439C0A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6D9F3F13" w14:textId="3DF84BF0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Link til godkendt retningslinje på </w:t>
            </w:r>
            <w:hyperlink r:id="rId11" w:history="1">
              <w:r w:rsidR="006B4188" w:rsidRPr="006B4188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dmcg</w:t>
              </w:r>
              <w:r w:rsidRPr="006B4188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.dk</w:t>
              </w:r>
            </w:hyperlink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  <w:r w:rsidR="00D14509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  <w:r w:rsidR="00A31380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0D45F2" w:rsidRPr="000D45F2" w14:paraId="0D428975" w14:textId="77777777" w:rsidTr="00D05E68">
        <w:tc>
          <w:tcPr>
            <w:tcW w:w="9778" w:type="dxa"/>
            <w:vAlign w:val="center"/>
          </w:tcPr>
          <w:p w14:paraId="69C5E0E8" w14:textId="77777777" w:rsidR="000D45F2" w:rsidRDefault="00DA08D9" w:rsidP="00E33F48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Aftalt </w:t>
            </w:r>
            <w:r w:rsidRPr="00DA08D9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honorartakst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="00AE5A94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er uden pension men 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inkl. feriepenge (sæt x)</w:t>
            </w:r>
          </w:p>
          <w:p w14:paraId="675203BD" w14:textId="77777777" w:rsidR="007A37D3" w:rsidRDefault="00D770AB" w:rsidP="00AF4B48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rFonts w:ascii="Verdana" w:hAnsi="Verdana"/>
                <w:szCs w:val="20"/>
                <w:shd w:val="clear" w:color="auto" w:fill="FFFFFF"/>
              </w:rPr>
            </w:pPr>
            <w:r w:rsidRPr="007A37D3">
              <w:rPr>
                <w:rFonts w:ascii="Verdana" w:hAnsi="Verdana"/>
                <w:szCs w:val="20"/>
                <w:shd w:val="clear" w:color="auto" w:fill="FFFFFF"/>
              </w:rPr>
              <w:t xml:space="preserve">5.000 </w:t>
            </w:r>
          </w:p>
          <w:p w14:paraId="5066533C" w14:textId="77777777" w:rsidR="001A11F7" w:rsidRPr="007A37D3" w:rsidRDefault="00D770AB" w:rsidP="00AF4B48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rFonts w:ascii="Verdana" w:hAnsi="Verdana"/>
                <w:szCs w:val="20"/>
                <w:shd w:val="clear" w:color="auto" w:fill="FFFFFF"/>
              </w:rPr>
            </w:pPr>
            <w:r w:rsidRPr="007A37D3">
              <w:rPr>
                <w:rFonts w:ascii="Verdana" w:hAnsi="Verdana"/>
                <w:szCs w:val="20"/>
                <w:shd w:val="clear" w:color="auto" w:fill="FFFFFF"/>
              </w:rPr>
              <w:t>10.000</w:t>
            </w:r>
          </w:p>
          <w:p w14:paraId="0093FC05" w14:textId="77777777" w:rsidR="00E33F48" w:rsidRDefault="007A37D3" w:rsidP="001A11F7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15.000</w:t>
            </w:r>
          </w:p>
          <w:p w14:paraId="4837E96A" w14:textId="77777777" w:rsidR="007A37D3" w:rsidRDefault="007A37D3" w:rsidP="001A11F7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30.000</w:t>
            </w:r>
          </w:p>
          <w:p w14:paraId="240257AF" w14:textId="77777777" w:rsidR="007A37D3" w:rsidRPr="007A37D3" w:rsidRDefault="007A37D3" w:rsidP="007A37D3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60.000</w:t>
            </w:r>
          </w:p>
          <w:p w14:paraId="08EAA128" w14:textId="77777777" w:rsidR="00D770AB" w:rsidRDefault="00D770AB" w:rsidP="00D770AB">
            <w:pPr>
              <w:spacing w:after="210" w:line="280" w:lineRule="exact"/>
              <w:contextualSpacing/>
              <w:rPr>
                <w:szCs w:val="20"/>
              </w:rPr>
            </w:pPr>
          </w:p>
          <w:p w14:paraId="2C352112" w14:textId="199BA22C" w:rsidR="00D770AB" w:rsidRPr="001A11F7" w:rsidRDefault="00A6019C" w:rsidP="00A6019C">
            <w:pPr>
              <w:spacing w:after="210" w:line="280" w:lineRule="exact"/>
              <w:contextualSpacing/>
              <w:rPr>
                <w:szCs w:val="20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Ovenstående angivet i 2023</w:t>
            </w:r>
            <w:r w:rsidR="005B2F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-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takst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. </w:t>
            </w:r>
          </w:p>
        </w:tc>
      </w:tr>
      <w:tr w:rsidR="000D45F2" w:rsidRPr="000D45F2" w14:paraId="312470ED" w14:textId="77777777" w:rsidTr="00D05E68">
        <w:tc>
          <w:tcPr>
            <w:tcW w:w="9778" w:type="dxa"/>
            <w:vAlign w:val="center"/>
          </w:tcPr>
          <w:p w14:paraId="4C9FFFC8" w14:textId="32DE7E8F" w:rsidR="000D45F2" w:rsidRPr="000D45F2" w:rsidRDefault="000D45F2" w:rsidP="0008086C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0000FF" w:themeColor="hyperlink"/>
                <w:szCs w:val="20"/>
                <w:u w:val="single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Blanket udfyldes og sendes til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="00FD0DED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Eva Høeg </w:t>
            </w:r>
            <w:hyperlink r:id="rId12" w:history="1">
              <w:r w:rsidR="00FE46C8" w:rsidRPr="00FC6D5F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EVHOEE@sundk.dk</w:t>
              </w:r>
            </w:hyperlink>
            <w:r w:rsidR="00FE46C8">
              <w:rPr>
                <w:rFonts w:ascii="Verdana" w:hAnsi="Verdana"/>
                <w:szCs w:val="20"/>
                <w:shd w:val="clear" w:color="auto" w:fill="FFFFFF"/>
              </w:rPr>
              <w:t xml:space="preserve"> </w:t>
            </w:r>
            <w:r w:rsidR="00A757D4">
              <w:rPr>
                <w:rFonts w:ascii="Verdana" w:hAnsi="Verdana"/>
                <w:color w:val="0000FF" w:themeColor="hyperlink"/>
                <w:szCs w:val="20"/>
                <w:u w:val="single"/>
                <w:shd w:val="clear" w:color="auto" w:fill="FFFFFF"/>
              </w:rPr>
              <w:br/>
            </w:r>
          </w:p>
        </w:tc>
      </w:tr>
    </w:tbl>
    <w:p w14:paraId="5E0D02B2" w14:textId="023C0842" w:rsidR="000D45F2" w:rsidRDefault="00650437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br/>
      </w:r>
      <w:r w:rsidR="0029562C">
        <w:rPr>
          <w:rFonts w:ascii="Verdana" w:hAnsi="Verdana"/>
          <w:szCs w:val="20"/>
          <w:shd w:val="clear" w:color="auto" w:fill="FFFFFF"/>
        </w:rPr>
        <w:t>A</w:t>
      </w:r>
      <w:r w:rsidR="0029562C" w:rsidRPr="0029562C">
        <w:rPr>
          <w:rFonts w:ascii="Verdana" w:hAnsi="Verdana"/>
          <w:szCs w:val="20"/>
          <w:shd w:val="clear" w:color="auto" w:fill="FFFFFF"/>
        </w:rPr>
        <w:t>nsættelse</w:t>
      </w:r>
      <w:r w:rsidR="0029562C">
        <w:rPr>
          <w:rFonts w:ascii="Verdana" w:hAnsi="Verdana"/>
          <w:szCs w:val="20"/>
          <w:shd w:val="clear" w:color="auto" w:fill="FFFFFF"/>
        </w:rPr>
        <w:t xml:space="preserve"> og </w:t>
      </w:r>
      <w:r w:rsidR="0029562C" w:rsidRPr="0029562C">
        <w:rPr>
          <w:rFonts w:ascii="Verdana" w:hAnsi="Verdana"/>
          <w:szCs w:val="20"/>
          <w:shd w:val="clear" w:color="auto" w:fill="FFFFFF"/>
        </w:rPr>
        <w:t xml:space="preserve">udbetaling </w:t>
      </w:r>
      <w:r w:rsidR="00633262">
        <w:rPr>
          <w:rFonts w:ascii="Verdana" w:hAnsi="Verdana"/>
          <w:szCs w:val="20"/>
          <w:shd w:val="clear" w:color="auto" w:fill="FFFFFF"/>
        </w:rPr>
        <w:t xml:space="preserve">er </w:t>
      </w:r>
      <w:r w:rsidR="0029562C" w:rsidRPr="0029562C">
        <w:rPr>
          <w:rFonts w:ascii="Verdana" w:hAnsi="Verdana"/>
          <w:szCs w:val="20"/>
          <w:shd w:val="clear" w:color="auto" w:fill="FFFFFF"/>
        </w:rPr>
        <w:t>f</w:t>
      </w:r>
      <w:r w:rsidR="0029562C">
        <w:rPr>
          <w:rFonts w:ascii="Verdana" w:hAnsi="Verdana"/>
          <w:szCs w:val="20"/>
          <w:shd w:val="clear" w:color="auto" w:fill="FFFFFF"/>
        </w:rPr>
        <w:t>orud</w:t>
      </w:r>
      <w:r w:rsidR="00633262">
        <w:rPr>
          <w:rFonts w:ascii="Verdana" w:hAnsi="Verdana"/>
          <w:szCs w:val="20"/>
          <w:shd w:val="clear" w:color="auto" w:fill="FFFFFF"/>
        </w:rPr>
        <w:t>sat af,</w:t>
      </w:r>
      <w:r w:rsidR="00343D59">
        <w:rPr>
          <w:rFonts w:ascii="Verdana" w:hAnsi="Verdana"/>
          <w:szCs w:val="20"/>
          <w:shd w:val="clear" w:color="auto" w:fill="FFFFFF"/>
        </w:rPr>
        <w:t xml:space="preserve"> at vi har</w:t>
      </w:r>
      <w:r w:rsidR="0029562C">
        <w:rPr>
          <w:rFonts w:ascii="Verdana" w:hAnsi="Verdana"/>
          <w:szCs w:val="20"/>
          <w:shd w:val="clear" w:color="auto" w:fill="FFFFFF"/>
        </w:rPr>
        <w:t xml:space="preserve"> underskrevet </w:t>
      </w:r>
      <w:r w:rsidR="0029562C" w:rsidRPr="0029562C">
        <w:rPr>
          <w:rFonts w:ascii="Verdana" w:hAnsi="Verdana"/>
          <w:szCs w:val="20"/>
          <w:shd w:val="clear" w:color="auto" w:fill="FFFFFF"/>
        </w:rPr>
        <w:t>blanket</w:t>
      </w:r>
      <w:r w:rsidR="0029562C">
        <w:rPr>
          <w:rFonts w:ascii="Verdana" w:hAnsi="Verdana"/>
          <w:szCs w:val="20"/>
          <w:shd w:val="clear" w:color="auto" w:fill="FFFFFF"/>
        </w:rPr>
        <w:t xml:space="preserve"> i hænde.</w:t>
      </w:r>
    </w:p>
    <w:p w14:paraId="54157DA7" w14:textId="578259EB" w:rsidR="0091593D" w:rsidRDefault="0091593D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</w:p>
    <w:p w14:paraId="3EC06C94" w14:textId="77124C4B" w:rsidR="0091593D" w:rsidRDefault="0091593D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</w:p>
    <w:p w14:paraId="1C564474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</w:p>
    <w:p w14:paraId="185061E0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27BBEF23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5DF115B0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34C1D4EE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4933F451" w14:textId="46768B2B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t>________________________________________________</w:t>
      </w:r>
    </w:p>
    <w:p w14:paraId="1405D3FB" w14:textId="64FD110A" w:rsidR="0091593D" w:rsidRPr="0091593D" w:rsidRDefault="0091593D" w:rsidP="0091593D">
      <w:pPr>
        <w:spacing w:after="0" w:line="280" w:lineRule="exact"/>
        <w:rPr>
          <w:rFonts w:ascii="Verdana" w:hAnsi="Verdana"/>
          <w:color w:val="333333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t xml:space="preserve">Godkendelse (underskrift v/ </w:t>
      </w:r>
      <w:r w:rsidR="00FE46C8">
        <w:rPr>
          <w:rFonts w:ascii="Verdana" w:hAnsi="Verdana"/>
          <w:szCs w:val="20"/>
          <w:shd w:val="clear" w:color="auto" w:fill="FFFFFF"/>
        </w:rPr>
        <w:t>Sundhedsvæsenets Kvalitetsinstitut</w:t>
      </w:r>
      <w:r>
        <w:rPr>
          <w:rFonts w:ascii="Verdana" w:hAnsi="Verdana"/>
          <w:szCs w:val="20"/>
          <w:shd w:val="clear" w:color="auto" w:fill="FFFFFF"/>
        </w:rPr>
        <w:t>)</w:t>
      </w:r>
      <w:r w:rsidRPr="0091593D">
        <w:rPr>
          <w:rFonts w:ascii="Verdana" w:hAnsi="Verdana"/>
          <w:szCs w:val="20"/>
          <w:shd w:val="clear" w:color="auto" w:fill="FFFFFF"/>
        </w:rPr>
        <w:tab/>
      </w:r>
    </w:p>
    <w:p w14:paraId="342D5542" w14:textId="77777777" w:rsidR="00FE46C8" w:rsidRPr="00405E70" w:rsidRDefault="00FE46C8" w:rsidP="00405E70">
      <w:pPr>
        <w:pStyle w:val="Markeringsbobletekst"/>
        <w:spacing w:after="210" w:line="276" w:lineRule="auto"/>
        <w:rPr>
          <w:rFonts w:asciiTheme="minorHAnsi" w:hAnsiTheme="minorHAnsi" w:cstheme="minorBidi"/>
          <w:szCs w:val="22"/>
        </w:rPr>
      </w:pPr>
    </w:p>
    <w:sectPr w:rsidR="00FE46C8" w:rsidRPr="00405E70" w:rsidSect="00A518FC">
      <w:headerReference w:type="default" r:id="rId13"/>
      <w:footerReference w:type="default" r:id="rId14"/>
      <w:pgSz w:w="11906" w:h="16838"/>
      <w:pgMar w:top="198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CD83" w14:textId="77777777" w:rsidR="00BA112A" w:rsidRDefault="00BA112A" w:rsidP="000D45F2">
      <w:pPr>
        <w:spacing w:after="0"/>
      </w:pPr>
      <w:r>
        <w:separator/>
      </w:r>
    </w:p>
  </w:endnote>
  <w:endnote w:type="continuationSeparator" w:id="0">
    <w:p w14:paraId="3A0479B1" w14:textId="77777777" w:rsidR="00BA112A" w:rsidRDefault="00BA112A" w:rsidP="000D45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DB35" w14:textId="09C3194C" w:rsidR="00FE46C8" w:rsidRDefault="006B4188" w:rsidP="0001330E">
    <w:pPr>
      <w:pStyle w:val="Sidefod"/>
      <w:pBdr>
        <w:top w:val="single" w:sz="4" w:space="1" w:color="auto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Sundhedsvæsenets Kvalitetsinstitut</w:t>
    </w:r>
    <w:r w:rsidR="00FB3C21">
      <w:rPr>
        <w:rFonts w:asciiTheme="majorHAnsi" w:eastAsiaTheme="majorEastAsia" w:hAnsiTheme="majorHAnsi" w:cstheme="majorBidi"/>
      </w:rPr>
      <w:t xml:space="preserve">, </w:t>
    </w:r>
    <w:r w:rsidR="00E2575A">
      <w:rPr>
        <w:rFonts w:asciiTheme="majorHAnsi" w:eastAsiaTheme="majorEastAsia" w:hAnsiTheme="majorHAnsi" w:cstheme="majorBidi"/>
      </w:rPr>
      <w:t>1</w:t>
    </w:r>
    <w:r w:rsidR="009D347C">
      <w:rPr>
        <w:rFonts w:asciiTheme="majorHAnsi" w:eastAsiaTheme="majorEastAsia" w:hAnsiTheme="majorHAnsi" w:cstheme="majorBidi"/>
      </w:rPr>
      <w:t>9</w:t>
    </w:r>
    <w:r w:rsidR="00A6019C">
      <w:rPr>
        <w:rFonts w:asciiTheme="majorHAnsi" w:eastAsiaTheme="majorEastAsia" w:hAnsiTheme="majorHAnsi" w:cstheme="majorBidi"/>
      </w:rPr>
      <w:t>-</w:t>
    </w:r>
    <w:r w:rsidR="00E2575A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1</w:t>
    </w:r>
    <w:r w:rsidR="00AE5A94">
      <w:rPr>
        <w:rFonts w:asciiTheme="majorHAnsi" w:eastAsiaTheme="majorEastAsia" w:hAnsiTheme="majorHAnsi" w:cstheme="majorBidi"/>
      </w:rPr>
      <w:t>-202</w:t>
    </w:r>
    <w:r>
      <w:rPr>
        <w:rFonts w:asciiTheme="majorHAnsi" w:eastAsiaTheme="majorEastAsia" w:hAnsiTheme="majorHAnsi" w:cstheme="majorBidi"/>
      </w:rPr>
      <w:t>5</w:t>
    </w:r>
    <w:r w:rsidR="00E33F48">
      <w:rPr>
        <w:rFonts w:asciiTheme="majorHAnsi" w:eastAsiaTheme="majorEastAsia" w:hAnsiTheme="majorHAnsi" w:cstheme="majorBidi"/>
      </w:rPr>
      <w:ptab w:relativeTo="margin" w:alignment="right" w:leader="none"/>
    </w:r>
    <w:r w:rsidR="00E33F48">
      <w:rPr>
        <w:rFonts w:asciiTheme="majorHAnsi" w:eastAsiaTheme="majorEastAsia" w:hAnsiTheme="majorHAnsi" w:cstheme="majorBidi"/>
      </w:rPr>
      <w:t xml:space="preserve">Side </w:t>
    </w:r>
    <w:r w:rsidR="00E33F48">
      <w:rPr>
        <w:rFonts w:eastAsiaTheme="minorEastAsia"/>
      </w:rPr>
      <w:fldChar w:fldCharType="begin"/>
    </w:r>
    <w:r w:rsidR="00E33F48">
      <w:instrText>PAGE   \* MERGEFORMAT</w:instrText>
    </w:r>
    <w:r w:rsidR="00E33F48">
      <w:rPr>
        <w:rFonts w:eastAsiaTheme="minorEastAsia"/>
      </w:rPr>
      <w:fldChar w:fldCharType="separate"/>
    </w:r>
    <w:r w:rsidR="00A6019C" w:rsidRPr="00A6019C">
      <w:rPr>
        <w:rFonts w:asciiTheme="majorHAnsi" w:eastAsiaTheme="majorEastAsia" w:hAnsiTheme="majorHAnsi" w:cstheme="majorBidi"/>
        <w:noProof/>
      </w:rPr>
      <w:t>1</w:t>
    </w:r>
    <w:r w:rsidR="00E33F48">
      <w:rPr>
        <w:rFonts w:asciiTheme="majorHAnsi" w:eastAsiaTheme="majorEastAsia" w:hAnsiTheme="majorHAnsi" w:cstheme="majorBidi"/>
      </w:rPr>
      <w:fldChar w:fldCharType="end"/>
    </w:r>
  </w:p>
  <w:p w14:paraId="6E6038D2" w14:textId="77777777" w:rsidR="00FE46C8" w:rsidRDefault="00FE46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A2B6" w14:textId="77777777" w:rsidR="00BA112A" w:rsidRDefault="00BA112A" w:rsidP="000D45F2">
      <w:pPr>
        <w:spacing w:after="0"/>
      </w:pPr>
      <w:r>
        <w:separator/>
      </w:r>
    </w:p>
  </w:footnote>
  <w:footnote w:type="continuationSeparator" w:id="0">
    <w:p w14:paraId="7D5A0E48" w14:textId="77777777" w:rsidR="00BA112A" w:rsidRDefault="00BA112A" w:rsidP="000D45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A7C9" w14:textId="58EEAD6E" w:rsidR="00FE46C8" w:rsidRDefault="006B4188" w:rsidP="006B4188">
    <w:pPr>
      <w:pStyle w:val="Sidehoved"/>
      <w:jc w:val="right"/>
    </w:pPr>
    <w:r>
      <w:rPr>
        <w:noProof/>
      </w:rPr>
      <w:drawing>
        <wp:inline distT="0" distB="0" distL="0" distR="0" wp14:anchorId="57803AB6" wp14:editId="6D594B94">
          <wp:extent cx="3048006" cy="762002"/>
          <wp:effectExtent l="0" t="0" r="0" b="0"/>
          <wp:docPr id="5" name="Billede 4">
            <a:extLst xmlns:a="http://schemas.openxmlformats.org/drawingml/2006/main">
              <a:ext uri="{FF2B5EF4-FFF2-40B4-BE49-F238E27FC236}">
                <a16:creationId xmlns:a16="http://schemas.microsoft.com/office/drawing/2014/main" id="{9F0845CB-1369-32FC-83DF-DE2E38F6FF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>
                    <a:extLst>
                      <a:ext uri="{FF2B5EF4-FFF2-40B4-BE49-F238E27FC236}">
                        <a16:creationId xmlns:a16="http://schemas.microsoft.com/office/drawing/2014/main" id="{9F0845CB-1369-32FC-83DF-DE2E38F6FF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762002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  <w:p w14:paraId="1A18AFB3" w14:textId="77777777" w:rsidR="00FE46C8" w:rsidRDefault="00FE46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66F"/>
    <w:multiLevelType w:val="hybridMultilevel"/>
    <w:tmpl w:val="34B6B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71C"/>
    <w:multiLevelType w:val="hybridMultilevel"/>
    <w:tmpl w:val="ECC85590"/>
    <w:lvl w:ilvl="0" w:tplc="903844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2471"/>
    <w:multiLevelType w:val="hybridMultilevel"/>
    <w:tmpl w:val="691A85D4"/>
    <w:lvl w:ilvl="0" w:tplc="331636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u w:val="singl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6EB6"/>
    <w:multiLevelType w:val="hybridMultilevel"/>
    <w:tmpl w:val="0354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D5520"/>
    <w:multiLevelType w:val="hybridMultilevel"/>
    <w:tmpl w:val="019E7B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F5B2C"/>
    <w:multiLevelType w:val="hybridMultilevel"/>
    <w:tmpl w:val="E0A4AD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053115">
    <w:abstractNumId w:val="1"/>
  </w:num>
  <w:num w:numId="2" w16cid:durableId="1139302738">
    <w:abstractNumId w:val="0"/>
  </w:num>
  <w:num w:numId="3" w16cid:durableId="162744913">
    <w:abstractNumId w:val="3"/>
  </w:num>
  <w:num w:numId="4" w16cid:durableId="1624269216">
    <w:abstractNumId w:val="5"/>
  </w:num>
  <w:num w:numId="5" w16cid:durableId="1518426591">
    <w:abstractNumId w:val="4"/>
  </w:num>
  <w:num w:numId="6" w16cid:durableId="175886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F2"/>
    <w:rsid w:val="0000351A"/>
    <w:rsid w:val="00011ABC"/>
    <w:rsid w:val="0001330E"/>
    <w:rsid w:val="00014E2A"/>
    <w:rsid w:val="000278B1"/>
    <w:rsid w:val="00032B96"/>
    <w:rsid w:val="00043288"/>
    <w:rsid w:val="000619DE"/>
    <w:rsid w:val="00074855"/>
    <w:rsid w:val="0008086C"/>
    <w:rsid w:val="00093583"/>
    <w:rsid w:val="000A57DA"/>
    <w:rsid w:val="000B0F06"/>
    <w:rsid w:val="000C3F3C"/>
    <w:rsid w:val="000D45F2"/>
    <w:rsid w:val="000D6E90"/>
    <w:rsid w:val="00105386"/>
    <w:rsid w:val="00107209"/>
    <w:rsid w:val="001128BC"/>
    <w:rsid w:val="00116650"/>
    <w:rsid w:val="00124C26"/>
    <w:rsid w:val="001320D5"/>
    <w:rsid w:val="00134A89"/>
    <w:rsid w:val="00141B79"/>
    <w:rsid w:val="00143C9C"/>
    <w:rsid w:val="00144E08"/>
    <w:rsid w:val="001537BE"/>
    <w:rsid w:val="00164965"/>
    <w:rsid w:val="001650AC"/>
    <w:rsid w:val="00165678"/>
    <w:rsid w:val="00183E9E"/>
    <w:rsid w:val="001A11F7"/>
    <w:rsid w:val="001A12BB"/>
    <w:rsid w:val="001D763E"/>
    <w:rsid w:val="001D7E56"/>
    <w:rsid w:val="001E2365"/>
    <w:rsid w:val="001F01D0"/>
    <w:rsid w:val="0023310E"/>
    <w:rsid w:val="002468F1"/>
    <w:rsid w:val="00251734"/>
    <w:rsid w:val="0025559F"/>
    <w:rsid w:val="00262BB6"/>
    <w:rsid w:val="00265325"/>
    <w:rsid w:val="00265B61"/>
    <w:rsid w:val="002722E9"/>
    <w:rsid w:val="0027627C"/>
    <w:rsid w:val="0029562C"/>
    <w:rsid w:val="002B7807"/>
    <w:rsid w:val="002C6414"/>
    <w:rsid w:val="002E09CD"/>
    <w:rsid w:val="002F0A66"/>
    <w:rsid w:val="002F7246"/>
    <w:rsid w:val="00343D59"/>
    <w:rsid w:val="00346BC9"/>
    <w:rsid w:val="00363DC9"/>
    <w:rsid w:val="0036541E"/>
    <w:rsid w:val="00367AE6"/>
    <w:rsid w:val="00383C65"/>
    <w:rsid w:val="00385EFE"/>
    <w:rsid w:val="003A18C4"/>
    <w:rsid w:val="003B1B4C"/>
    <w:rsid w:val="003C0A71"/>
    <w:rsid w:val="003E6D96"/>
    <w:rsid w:val="003F159A"/>
    <w:rsid w:val="003F5F50"/>
    <w:rsid w:val="00405E70"/>
    <w:rsid w:val="00413BA1"/>
    <w:rsid w:val="004266AE"/>
    <w:rsid w:val="00431087"/>
    <w:rsid w:val="00454034"/>
    <w:rsid w:val="00460F8D"/>
    <w:rsid w:val="004610E4"/>
    <w:rsid w:val="00462AEA"/>
    <w:rsid w:val="00485C18"/>
    <w:rsid w:val="00490058"/>
    <w:rsid w:val="00491ECA"/>
    <w:rsid w:val="0049410A"/>
    <w:rsid w:val="004A4785"/>
    <w:rsid w:val="004B2DCC"/>
    <w:rsid w:val="004B61E7"/>
    <w:rsid w:val="004C6392"/>
    <w:rsid w:val="004D12A4"/>
    <w:rsid w:val="004D1B87"/>
    <w:rsid w:val="004E5EDB"/>
    <w:rsid w:val="00512713"/>
    <w:rsid w:val="00524993"/>
    <w:rsid w:val="00541F87"/>
    <w:rsid w:val="0055483F"/>
    <w:rsid w:val="00567878"/>
    <w:rsid w:val="00586E68"/>
    <w:rsid w:val="0059123D"/>
    <w:rsid w:val="005A1068"/>
    <w:rsid w:val="005A711A"/>
    <w:rsid w:val="005B2FAB"/>
    <w:rsid w:val="005B30C4"/>
    <w:rsid w:val="005C2B1E"/>
    <w:rsid w:val="005E4C80"/>
    <w:rsid w:val="005E5494"/>
    <w:rsid w:val="00620CD0"/>
    <w:rsid w:val="00633262"/>
    <w:rsid w:val="006436BA"/>
    <w:rsid w:val="00644F78"/>
    <w:rsid w:val="00650437"/>
    <w:rsid w:val="00673458"/>
    <w:rsid w:val="00674B9E"/>
    <w:rsid w:val="00687591"/>
    <w:rsid w:val="006A01DE"/>
    <w:rsid w:val="006B4188"/>
    <w:rsid w:val="006B4EFD"/>
    <w:rsid w:val="006D7DC4"/>
    <w:rsid w:val="006E1E91"/>
    <w:rsid w:val="006F2CE4"/>
    <w:rsid w:val="0070277B"/>
    <w:rsid w:val="007102CE"/>
    <w:rsid w:val="00712B69"/>
    <w:rsid w:val="0071669E"/>
    <w:rsid w:val="00725E29"/>
    <w:rsid w:val="007305DA"/>
    <w:rsid w:val="00733060"/>
    <w:rsid w:val="00736AC8"/>
    <w:rsid w:val="007A15B2"/>
    <w:rsid w:val="007A37D3"/>
    <w:rsid w:val="007B4243"/>
    <w:rsid w:val="007B48B1"/>
    <w:rsid w:val="007B6FE1"/>
    <w:rsid w:val="007C1523"/>
    <w:rsid w:val="007D538F"/>
    <w:rsid w:val="007E52B3"/>
    <w:rsid w:val="007E6276"/>
    <w:rsid w:val="008169BB"/>
    <w:rsid w:val="00820107"/>
    <w:rsid w:val="008208E1"/>
    <w:rsid w:val="00834DD1"/>
    <w:rsid w:val="00835F06"/>
    <w:rsid w:val="0083603C"/>
    <w:rsid w:val="00846429"/>
    <w:rsid w:val="00853F7D"/>
    <w:rsid w:val="008A0171"/>
    <w:rsid w:val="008A3178"/>
    <w:rsid w:val="008B5A52"/>
    <w:rsid w:val="008C3157"/>
    <w:rsid w:val="008D4F4E"/>
    <w:rsid w:val="008E57C0"/>
    <w:rsid w:val="008F25B4"/>
    <w:rsid w:val="00914950"/>
    <w:rsid w:val="0091593D"/>
    <w:rsid w:val="00917257"/>
    <w:rsid w:val="0093025C"/>
    <w:rsid w:val="009371FA"/>
    <w:rsid w:val="00937864"/>
    <w:rsid w:val="0096666B"/>
    <w:rsid w:val="00967413"/>
    <w:rsid w:val="0097462C"/>
    <w:rsid w:val="00984137"/>
    <w:rsid w:val="0099666B"/>
    <w:rsid w:val="009A5517"/>
    <w:rsid w:val="009A5961"/>
    <w:rsid w:val="009B4CE7"/>
    <w:rsid w:val="009C2AA9"/>
    <w:rsid w:val="009D1BC0"/>
    <w:rsid w:val="009D347C"/>
    <w:rsid w:val="009E327F"/>
    <w:rsid w:val="009F198E"/>
    <w:rsid w:val="009F60F6"/>
    <w:rsid w:val="00A31380"/>
    <w:rsid w:val="00A327D8"/>
    <w:rsid w:val="00A6019C"/>
    <w:rsid w:val="00A60993"/>
    <w:rsid w:val="00A63E28"/>
    <w:rsid w:val="00A757D4"/>
    <w:rsid w:val="00A75BE9"/>
    <w:rsid w:val="00A95DA6"/>
    <w:rsid w:val="00AA6F14"/>
    <w:rsid w:val="00AB647F"/>
    <w:rsid w:val="00AC3312"/>
    <w:rsid w:val="00AC6955"/>
    <w:rsid w:val="00AE5A94"/>
    <w:rsid w:val="00AE7CE4"/>
    <w:rsid w:val="00AF271F"/>
    <w:rsid w:val="00B21D61"/>
    <w:rsid w:val="00B23B62"/>
    <w:rsid w:val="00B24413"/>
    <w:rsid w:val="00B340C4"/>
    <w:rsid w:val="00B47175"/>
    <w:rsid w:val="00B50914"/>
    <w:rsid w:val="00B525F4"/>
    <w:rsid w:val="00B73F87"/>
    <w:rsid w:val="00B868A7"/>
    <w:rsid w:val="00B87D4D"/>
    <w:rsid w:val="00BA112A"/>
    <w:rsid w:val="00BD468E"/>
    <w:rsid w:val="00BE4CE8"/>
    <w:rsid w:val="00C1070F"/>
    <w:rsid w:val="00C5011D"/>
    <w:rsid w:val="00C65B6C"/>
    <w:rsid w:val="00C76654"/>
    <w:rsid w:val="00C83721"/>
    <w:rsid w:val="00C87F08"/>
    <w:rsid w:val="00CA3767"/>
    <w:rsid w:val="00CA6F11"/>
    <w:rsid w:val="00CB0149"/>
    <w:rsid w:val="00CC6E32"/>
    <w:rsid w:val="00CD58D6"/>
    <w:rsid w:val="00CE70D3"/>
    <w:rsid w:val="00CF4733"/>
    <w:rsid w:val="00CF49B6"/>
    <w:rsid w:val="00D14509"/>
    <w:rsid w:val="00D571D9"/>
    <w:rsid w:val="00D579AE"/>
    <w:rsid w:val="00D66E35"/>
    <w:rsid w:val="00D764C5"/>
    <w:rsid w:val="00D770AB"/>
    <w:rsid w:val="00D778CD"/>
    <w:rsid w:val="00D82502"/>
    <w:rsid w:val="00D83BDC"/>
    <w:rsid w:val="00D8660C"/>
    <w:rsid w:val="00D879F9"/>
    <w:rsid w:val="00D96BD3"/>
    <w:rsid w:val="00DA08D9"/>
    <w:rsid w:val="00DA4F8D"/>
    <w:rsid w:val="00DB0848"/>
    <w:rsid w:val="00DB14C1"/>
    <w:rsid w:val="00DB3BB8"/>
    <w:rsid w:val="00DD2DF5"/>
    <w:rsid w:val="00E1468B"/>
    <w:rsid w:val="00E2575A"/>
    <w:rsid w:val="00E33F48"/>
    <w:rsid w:val="00E53DBD"/>
    <w:rsid w:val="00E57F8A"/>
    <w:rsid w:val="00E610E2"/>
    <w:rsid w:val="00E8390C"/>
    <w:rsid w:val="00E857D4"/>
    <w:rsid w:val="00EB19E5"/>
    <w:rsid w:val="00EC4E24"/>
    <w:rsid w:val="00ED027B"/>
    <w:rsid w:val="00ED5CFC"/>
    <w:rsid w:val="00ED7DE0"/>
    <w:rsid w:val="00F00601"/>
    <w:rsid w:val="00F1786F"/>
    <w:rsid w:val="00F45A62"/>
    <w:rsid w:val="00F738A2"/>
    <w:rsid w:val="00F82854"/>
    <w:rsid w:val="00FA326B"/>
    <w:rsid w:val="00FB287A"/>
    <w:rsid w:val="00FB3C21"/>
    <w:rsid w:val="00FB59CC"/>
    <w:rsid w:val="00FC1543"/>
    <w:rsid w:val="00FD0DED"/>
    <w:rsid w:val="00FD510F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CEC4"/>
  <w15:docId w15:val="{90533A7F-074D-4490-88F4-D88ED4C2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D45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45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0D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45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45F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D45F2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D45F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D45F2"/>
    <w:rPr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0D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45F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D45F2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D45F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D45F2"/>
    <w:rPr>
      <w:sz w:val="20"/>
    </w:rPr>
  </w:style>
  <w:style w:type="character" w:styleId="Hyperlink">
    <w:name w:val="Hyperlink"/>
    <w:basedOn w:val="Standardskrifttypeiafsnit"/>
    <w:uiPriority w:val="99"/>
    <w:unhideWhenUsed/>
    <w:rsid w:val="000D45F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1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25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HOEE@sund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mcg.dk/kliniske-retningslinjer/kliniske-retningslinjer-opdelt-paa-dmc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6" ma:contentTypeDescription="Opret et nyt dokument." ma:contentTypeScope="" ma:versionID="405b96f419d7ad7fe6e11243ee21713a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ec28d09be056cc2dd353f5e230e40e7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6955D-5E6F-4AD2-BDF9-CEAF3DA2C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92179-7263-4E26-AEC3-7D678CE1EDB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3c1844e-00f7-482e-b820-d66f7d6e2c3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E055B0-C10F-4CC2-83E9-B23AF07DD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8634A-F0F8-4A07-8111-FB940FBFB5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Sigsgaard Hansen</dc:creator>
  <cp:lastModifiedBy>Pia Frandsen</cp:lastModifiedBy>
  <cp:revision>2</cp:revision>
  <cp:lastPrinted>2025-01-20T10:30:00Z</cp:lastPrinted>
  <dcterms:created xsi:type="dcterms:W3CDTF">2025-11-20T09:42:00Z</dcterms:created>
  <dcterms:modified xsi:type="dcterms:W3CDTF">2025-11-20T09:42:00Z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